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75D4B" w14:textId="77777777" w:rsidR="009750D9" w:rsidRDefault="00DC5A81" w:rsidP="009750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750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Объявление о формировании </w:t>
      </w:r>
    </w:p>
    <w:p w14:paraId="1DC2CAF5" w14:textId="77777777" w:rsidR="009750D9" w:rsidRDefault="00DC5A81" w:rsidP="009750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750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Общественного совета при </w:t>
      </w:r>
    </w:p>
    <w:p w14:paraId="54F0E222" w14:textId="77777777" w:rsidR="009750D9" w:rsidRDefault="00DC5A81" w:rsidP="009750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750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Министерстве </w:t>
      </w:r>
      <w:r w:rsidR="009750D9" w:rsidRPr="009750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экономического развития</w:t>
      </w:r>
      <w:r w:rsidRPr="009750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</w:p>
    <w:p w14:paraId="382016FB" w14:textId="77777777" w:rsidR="00DC5A81" w:rsidRPr="009750D9" w:rsidRDefault="00DC5A81" w:rsidP="009750D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9750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Карачаево-Черкесской Республики</w:t>
      </w:r>
    </w:p>
    <w:p w14:paraId="421E72DA" w14:textId="0CBB2146" w:rsidR="00DC5A81" w:rsidRPr="00DC5A81" w:rsidRDefault="00DC5A81" w:rsidP="009750D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Министерство </w:t>
      </w:r>
      <w:r w:rsidR="009750D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экономического развития</w:t>
      </w: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Карачаево-Черкесской Республики  в соответствии с п.п.8 п.3 приложения к Указу Главы Карачаево-Черкесской Республики от 19.08.2013 № 199 «О порядке образования общественных советов при исполнительных органах государственной власти Карачаево-Черкесской Республики», а так же п.</w:t>
      </w:r>
      <w:r w:rsidR="009750D9">
        <w:rPr>
          <w:rFonts w:ascii="Times New Roman" w:eastAsia="Times New Roman" w:hAnsi="Times New Roman" w:cs="Times New Roman"/>
          <w:sz w:val="24"/>
          <w:szCs w:val="24"/>
          <w:lang w:eastAsia="ru-RU"/>
        </w:rPr>
        <w:t>п.8 п.3</w:t>
      </w: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приложения к приказу  Министерства </w:t>
      </w:r>
      <w:r w:rsidR="009750D9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экономического развития</w:t>
      </w: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Карачаево-Черкесской Республики от </w:t>
      </w:r>
      <w:r w:rsidR="009750D9">
        <w:rPr>
          <w:rFonts w:ascii="Times New Roman" w:eastAsia="Times New Roman" w:hAnsi="Times New Roman" w:cs="Times New Roman"/>
          <w:sz w:val="24"/>
          <w:szCs w:val="24"/>
          <w:lang w:eastAsia="ru-RU"/>
        </w:rPr>
        <w:t>26.08.2013 № 76-п</w:t>
      </w: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975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порядке образования общественного совета при Министерстве экономического развития </w:t>
      </w: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Карачаево-Черкесской Республики» </w:t>
      </w:r>
      <w:r w:rsidRPr="00DC5A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уведомляет, что с </w:t>
      </w:r>
      <w:r w:rsidR="002B3A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D503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2B3A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.10.202</w:t>
      </w:r>
      <w:r w:rsidR="00D503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="009750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 </w:t>
      </w:r>
      <w:r w:rsidR="002B3A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D503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="002B3A6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.11.202</w:t>
      </w:r>
      <w:r w:rsidR="00D503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DC5A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начата процедура формирования Общественного совета при Министерстве </w:t>
      </w:r>
      <w:r w:rsidR="009750D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экономического развития</w:t>
      </w:r>
      <w:r w:rsidRPr="00DC5A8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Карачаево-Черкесской Республики.</w:t>
      </w:r>
    </w:p>
    <w:p w14:paraId="2528DC9B" w14:textId="77777777" w:rsidR="00DC5A81" w:rsidRPr="00DC5A81" w:rsidRDefault="00DC5A81" w:rsidP="00DC5A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Правом выдвижения кандидатур в  члены Общественного совета обладают:</w:t>
      </w:r>
    </w:p>
    <w:p w14:paraId="2BA3DDC2" w14:textId="77777777" w:rsidR="00DC5A81" w:rsidRPr="00DC5A81" w:rsidRDefault="00DC5A81" w:rsidP="00DC5A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Общественная палата Карачаево-Черкесской Республики;</w:t>
      </w:r>
    </w:p>
    <w:p w14:paraId="487F1ED6" w14:textId="77777777" w:rsidR="00DC5A81" w:rsidRPr="00DC5A81" w:rsidRDefault="00DC5A81" w:rsidP="00DC5A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совещательных и консультативных органов при Правительстве Карачаево-Черкесской Республики;</w:t>
      </w:r>
    </w:p>
    <w:p w14:paraId="4FCEDCE5" w14:textId="77777777" w:rsidR="00DC5A81" w:rsidRPr="00DC5A81" w:rsidRDefault="00DC5A81" w:rsidP="00DC5A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совещательных и консультативных органов при исполнительных органах;</w:t>
      </w:r>
    </w:p>
    <w:p w14:paraId="4DFD1F46" w14:textId="77777777" w:rsidR="00DC5A81" w:rsidRPr="00DC5A81" w:rsidRDefault="00DC5A81" w:rsidP="00DC5A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объединения и иные негосударственные некоммерческие организации, целями деятельности которых являются представление или защита общественных интересов и (или) выполнение экспертной работы в сфере общественных отношений;</w:t>
      </w:r>
    </w:p>
    <w:p w14:paraId="02A5915B" w14:textId="77777777" w:rsidR="00DC5A81" w:rsidRPr="00DC5A81" w:rsidRDefault="00DC5A81" w:rsidP="00DC5A81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порядке самовыдвижения, за исключением лиц, замещающих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и лица, замещающие муниципальные должности и должности муниципальной службы.</w:t>
      </w:r>
    </w:p>
    <w:p w14:paraId="24C60A21" w14:textId="77777777" w:rsidR="00DC5A81" w:rsidRPr="00DC5A81" w:rsidRDefault="00DC5A81" w:rsidP="00DC5A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допускаются к выдвижению кандидатов в члены Общественного совета:</w:t>
      </w:r>
    </w:p>
    <w:p w14:paraId="5C7F6510" w14:textId="77777777" w:rsidR="00DC5A81" w:rsidRPr="00DC5A81" w:rsidRDefault="00DC5A81" w:rsidP="00DC5A8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некоммерческих организаций, зарегистрированных менее чем за один год до дня истечения срока полномочий членов Общественного совета действующего состава;</w:t>
      </w:r>
    </w:p>
    <w:p w14:paraId="1E54F5D3" w14:textId="77777777" w:rsidR="00DC5A81" w:rsidRPr="00DC5A81" w:rsidRDefault="00DC5A81" w:rsidP="00DC5A8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некоммерческих организаций, которым в соответствии с Федеральным законом от 25 июля 2002 года № 114-ФЗ «О противодействии экстремистской деятельности» вынесено предупреждение в письменной форме о недопустимости осуществления экстремистской деятельности, — в течение одного года со дня вынесения предупреждения, если оно не было признано судом незаконным;</w:t>
      </w:r>
    </w:p>
    <w:p w14:paraId="3C675F6B" w14:textId="77777777" w:rsidR="00DC5A81" w:rsidRPr="00DC5A81" w:rsidRDefault="00DC5A81" w:rsidP="00DC5A8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представители некоммерческих организаций, деятельность которых приостановлена в соответствии с Федеральным законом от 25 июля 2002 года </w:t>
      </w:r>
      <w:r w:rsidR="009750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№ 114-ФЗ «О противодействии экстремистской деятельности», если решение о приостановлении не было признано судом незаконным;</w:t>
      </w:r>
    </w:p>
    <w:p w14:paraId="64C45573" w14:textId="77777777" w:rsidR="00DC5A81" w:rsidRPr="00DC5A81" w:rsidRDefault="00DC5A81" w:rsidP="00DC5A8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лица, являющиеся действующими членами двух общественных советов при других исполнительных органах государственной власти Карачаево-Черкесской Республики;</w:t>
      </w:r>
    </w:p>
    <w:p w14:paraId="5B0F04DA" w14:textId="77777777" w:rsidR="00DC5A81" w:rsidRPr="00DC5A81" w:rsidRDefault="00DC5A81" w:rsidP="00DC5A8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руководители и работники учреждений, подведомственных органам исполнительной власти Карачаево-Черкесской Республики;</w:t>
      </w:r>
    </w:p>
    <w:p w14:paraId="6A3A047F" w14:textId="77777777" w:rsidR="00DC5A81" w:rsidRPr="00DC5A81" w:rsidRDefault="00DC5A81" w:rsidP="00DC5A81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наличии конфликта интересов при осуществлении общественного контроля,  под которым понимается личная заинтересованность члена общественного совета, влияющая или могущая повлиять на объективность и беспристрастность осуществления общественного контроля и при которой возникает или может возникнуть противоречие между личной заинтересованностью члена общественного совета и целями и задачами общественного совета.</w:t>
      </w:r>
    </w:p>
    <w:p w14:paraId="4ECB6C27" w14:textId="51FADA06" w:rsidR="00DC5A81" w:rsidRPr="00595698" w:rsidRDefault="00DC5A81" w:rsidP="00DC5A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5A8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состав Общественного совета не могут входить лица, замещающие государственные должности Российской Федерации и субъектов Российской Федерации, должности государственной службы Российской Федерации и субъектов Российской Федерации, и лица, замещающие муниципальные должности и должности муниципальной службы; лица, признанные недееспособными по решению суда и (или) имеющие непогашенную или неснятую судимость</w:t>
      </w:r>
      <w:r w:rsidRPr="005956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595698" w:rsidRPr="0059569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лица, состоящие в отношении близкого родства или свойства (родители, супруги, дети, братья, сестры, а также братья, сестры, родители и дети супругов) со служащими </w:t>
      </w:r>
      <w:r w:rsidR="00595698">
        <w:rPr>
          <w:rFonts w:ascii="Times New Roman" w:hAnsi="Times New Roman" w:cs="Times New Roman"/>
          <w:sz w:val="24"/>
          <w:szCs w:val="24"/>
          <w:shd w:val="clear" w:color="auto" w:fill="FFFFFF"/>
        </w:rPr>
        <w:t>Министерства</w:t>
      </w:r>
      <w:r w:rsidR="00595698" w:rsidRPr="00595698">
        <w:rPr>
          <w:rFonts w:ascii="Times New Roman" w:hAnsi="Times New Roman" w:cs="Times New Roman"/>
          <w:sz w:val="24"/>
          <w:szCs w:val="24"/>
          <w:shd w:val="clear" w:color="auto" w:fill="FFFFFF"/>
        </w:rPr>
        <w:t>, при котором образуется Совет</w:t>
      </w:r>
      <w:r w:rsidRPr="0059569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D010336" w14:textId="77777777" w:rsidR="00DC5A81" w:rsidRPr="002513BF" w:rsidRDefault="002513BF" w:rsidP="002513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3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Адрес приема документов.</w:t>
      </w:r>
    </w:p>
    <w:p w14:paraId="5AE50FCC" w14:textId="77777777" w:rsidR="002B3A63" w:rsidRDefault="002513BF" w:rsidP="00251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принимаются</w:t>
      </w:r>
      <w:r w:rsidR="00DA65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будние дни с 09:00 до 13:00 и с 14:00 до 17:00, по адресу: 369000,</w:t>
      </w:r>
      <w:r w:rsidR="00057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Карачаево-Черкесская Республика,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Черкесск, ул. </w:t>
      </w:r>
      <w:r w:rsidR="002B3A6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Комсомол</w:t>
      </w:r>
      <w:r w:rsidR="00057C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ьская, д. 23,                   Дом Правительства, Министерство экономического развития Карачаево-Черкесской Республики, </w:t>
      </w:r>
      <w:proofErr w:type="spellStart"/>
      <w:r w:rsidR="00057CC9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057CC9">
        <w:rPr>
          <w:rFonts w:ascii="Times New Roman" w:eastAsia="Times New Roman" w:hAnsi="Times New Roman" w:cs="Times New Roman"/>
          <w:sz w:val="24"/>
          <w:szCs w:val="24"/>
          <w:lang w:eastAsia="ru-RU"/>
        </w:rPr>
        <w:t>. 239.</w:t>
      </w:r>
    </w:p>
    <w:p w14:paraId="209BF594" w14:textId="77777777" w:rsidR="002513BF" w:rsidRPr="00DC5A81" w:rsidRDefault="002513BF" w:rsidP="002513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Контакты: тел. (8782) </w:t>
      </w:r>
      <w:r w:rsidR="002B3A63">
        <w:rPr>
          <w:rFonts w:ascii="Times New Roman" w:eastAsia="Times New Roman" w:hAnsi="Times New Roman" w:cs="Times New Roman"/>
          <w:sz w:val="24"/>
          <w:szCs w:val="24"/>
          <w:lang w:eastAsia="ru-RU"/>
        </w:rPr>
        <w:t>26-59-87, 26-69-70</w:t>
      </w:r>
      <w:r w:rsidR="00057CC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A28FAE5" w14:textId="77777777" w:rsidR="00D7290C" w:rsidRDefault="00D7290C" w:rsidP="002513BF">
      <w:pPr>
        <w:spacing w:after="0" w:line="240" w:lineRule="auto"/>
      </w:pPr>
    </w:p>
    <w:sectPr w:rsidR="00D7290C" w:rsidSect="00D11EC3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780FE" w14:textId="77777777" w:rsidR="00354A30" w:rsidRDefault="00354A30" w:rsidP="00D11EC3">
      <w:pPr>
        <w:spacing w:after="0" w:line="240" w:lineRule="auto"/>
      </w:pPr>
      <w:r>
        <w:separator/>
      </w:r>
    </w:p>
  </w:endnote>
  <w:endnote w:type="continuationSeparator" w:id="0">
    <w:p w14:paraId="19D914D1" w14:textId="77777777" w:rsidR="00354A30" w:rsidRDefault="00354A30" w:rsidP="00D11E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60565" w14:textId="77777777" w:rsidR="00354A30" w:rsidRDefault="00354A30" w:rsidP="00D11EC3">
      <w:pPr>
        <w:spacing w:after="0" w:line="240" w:lineRule="auto"/>
      </w:pPr>
      <w:r>
        <w:separator/>
      </w:r>
    </w:p>
  </w:footnote>
  <w:footnote w:type="continuationSeparator" w:id="0">
    <w:p w14:paraId="16082DBF" w14:textId="77777777" w:rsidR="00354A30" w:rsidRDefault="00354A30" w:rsidP="00D11E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744097"/>
      <w:docPartObj>
        <w:docPartGallery w:val="Page Numbers (Top of Page)"/>
        <w:docPartUnique/>
      </w:docPartObj>
    </w:sdtPr>
    <w:sdtContent>
      <w:p w14:paraId="6DF65349" w14:textId="77777777" w:rsidR="00D11EC3" w:rsidRDefault="00D11EC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DE601B2" w14:textId="77777777" w:rsidR="00D11EC3" w:rsidRDefault="00D11EC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70F9"/>
    <w:multiLevelType w:val="multilevel"/>
    <w:tmpl w:val="E5CE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2E7BF9"/>
    <w:multiLevelType w:val="multilevel"/>
    <w:tmpl w:val="8126F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8952086">
    <w:abstractNumId w:val="0"/>
  </w:num>
  <w:num w:numId="2" w16cid:durableId="3365387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A81"/>
    <w:rsid w:val="00053DCD"/>
    <w:rsid w:val="00057CC9"/>
    <w:rsid w:val="002513BF"/>
    <w:rsid w:val="00285140"/>
    <w:rsid w:val="002B3A63"/>
    <w:rsid w:val="00354A30"/>
    <w:rsid w:val="003A5F72"/>
    <w:rsid w:val="0042080B"/>
    <w:rsid w:val="004775E9"/>
    <w:rsid w:val="00595698"/>
    <w:rsid w:val="007213DE"/>
    <w:rsid w:val="008E68DF"/>
    <w:rsid w:val="00901ACD"/>
    <w:rsid w:val="009750D9"/>
    <w:rsid w:val="009A6FAF"/>
    <w:rsid w:val="009F2932"/>
    <w:rsid w:val="00A3275D"/>
    <w:rsid w:val="00C120E0"/>
    <w:rsid w:val="00D11EC3"/>
    <w:rsid w:val="00D2672A"/>
    <w:rsid w:val="00D5033B"/>
    <w:rsid w:val="00D7290C"/>
    <w:rsid w:val="00DA651A"/>
    <w:rsid w:val="00DC5A81"/>
    <w:rsid w:val="00E832CB"/>
    <w:rsid w:val="00F8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E1574"/>
  <w15:docId w15:val="{83F98AD5-49BE-4FCA-9B8B-84243F040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8DF"/>
  </w:style>
  <w:style w:type="paragraph" w:styleId="1">
    <w:name w:val="heading 1"/>
    <w:basedOn w:val="a"/>
    <w:link w:val="10"/>
    <w:uiPriority w:val="9"/>
    <w:qFormat/>
    <w:rsid w:val="00DC5A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5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rt-postdateicon">
    <w:name w:val="art-postdateicon"/>
    <w:basedOn w:val="a0"/>
    <w:rsid w:val="00DC5A81"/>
  </w:style>
  <w:style w:type="character" w:customStyle="1" w:styleId="11">
    <w:name w:val="Дата1"/>
    <w:basedOn w:val="a0"/>
    <w:rsid w:val="00DC5A81"/>
  </w:style>
  <w:style w:type="character" w:customStyle="1" w:styleId="entry-date">
    <w:name w:val="entry-date"/>
    <w:basedOn w:val="a0"/>
    <w:rsid w:val="00DC5A81"/>
  </w:style>
  <w:style w:type="paragraph" w:styleId="a3">
    <w:name w:val="Normal (Web)"/>
    <w:basedOn w:val="a"/>
    <w:uiPriority w:val="99"/>
    <w:semiHidden/>
    <w:unhideWhenUsed/>
    <w:rsid w:val="00DC5A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C5A81"/>
    <w:rPr>
      <w:b/>
      <w:bCs/>
    </w:rPr>
  </w:style>
  <w:style w:type="paragraph" w:styleId="a5">
    <w:name w:val="header"/>
    <w:basedOn w:val="a"/>
    <w:link w:val="a6"/>
    <w:uiPriority w:val="99"/>
    <w:unhideWhenUsed/>
    <w:rsid w:val="00D11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11EC3"/>
  </w:style>
  <w:style w:type="paragraph" w:styleId="a7">
    <w:name w:val="footer"/>
    <w:basedOn w:val="a"/>
    <w:link w:val="a8"/>
    <w:uiPriority w:val="99"/>
    <w:unhideWhenUsed/>
    <w:rsid w:val="00D11E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11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6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75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71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Урусова АМ</dc:creator>
  <cp:keywords/>
  <dc:description/>
  <cp:lastModifiedBy>Office</cp:lastModifiedBy>
  <cp:revision>18</cp:revision>
  <cp:lastPrinted>2021-07-02T09:54:00Z</cp:lastPrinted>
  <dcterms:created xsi:type="dcterms:W3CDTF">2020-04-17T13:22:00Z</dcterms:created>
  <dcterms:modified xsi:type="dcterms:W3CDTF">2025-10-27T10:20:00Z</dcterms:modified>
</cp:coreProperties>
</file>